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21D5A" w14:textId="52B9D4D5" w:rsidR="00A91FFC" w:rsidRPr="00650017" w:rsidRDefault="00650017">
      <w:pPr>
        <w:rPr>
          <w:b/>
          <w:bCs/>
          <w:sz w:val="36"/>
          <w:szCs w:val="36"/>
        </w:rPr>
      </w:pPr>
      <w:r w:rsidRPr="00650017">
        <w:rPr>
          <w:b/>
          <w:bCs/>
          <w:sz w:val="36"/>
          <w:szCs w:val="36"/>
        </w:rPr>
        <w:t xml:space="preserve">Readme: A/B Contracts </w:t>
      </w:r>
      <w:proofErr w:type="spellStart"/>
      <w:r w:rsidRPr="00650017">
        <w:rPr>
          <w:b/>
          <w:bCs/>
          <w:sz w:val="36"/>
          <w:szCs w:val="36"/>
        </w:rPr>
        <w:t>Matlab</w:t>
      </w:r>
      <w:proofErr w:type="spellEnd"/>
      <w:r w:rsidRPr="00650017">
        <w:rPr>
          <w:b/>
          <w:bCs/>
          <w:sz w:val="36"/>
          <w:szCs w:val="36"/>
        </w:rPr>
        <w:t xml:space="preserve"> Code</w:t>
      </w:r>
    </w:p>
    <w:p w14:paraId="69DF4A8F" w14:textId="51AE1210" w:rsidR="00650017" w:rsidRDefault="00650017"/>
    <w:p w14:paraId="13E8BEB8" w14:textId="30BF98F2" w:rsidR="005B5AEC" w:rsidRDefault="005B5AEC" w:rsidP="00EE7829">
      <w:pPr>
        <w:spacing w:line="360" w:lineRule="auto"/>
      </w:pPr>
      <w:r>
        <w:t>To reproduce the figures and tables in the manuscript titled “A/B Contracts”, you need:</w:t>
      </w:r>
    </w:p>
    <w:p w14:paraId="199DB0C0" w14:textId="5A93A96B" w:rsidR="001B0665" w:rsidRDefault="001B0665" w:rsidP="00EE7829">
      <w:pPr>
        <w:pStyle w:val="ListParagraph"/>
        <w:numPr>
          <w:ilvl w:val="0"/>
          <w:numId w:val="1"/>
        </w:numPr>
        <w:spacing w:line="360" w:lineRule="auto"/>
      </w:pPr>
      <w:r>
        <w:t>Stata 14.0 or later</w:t>
      </w:r>
    </w:p>
    <w:p w14:paraId="1DF7C17D" w14:textId="113E2EFF" w:rsidR="005B5AEC" w:rsidRDefault="005B5AEC" w:rsidP="00EE7829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Matlab</w:t>
      </w:r>
      <w:proofErr w:type="spellEnd"/>
      <w:r>
        <w:t xml:space="preserve"> 2019 or later</w:t>
      </w:r>
    </w:p>
    <w:p w14:paraId="59E9469B" w14:textId="1EAB54B8" w:rsidR="005B5AEC" w:rsidRDefault="005B5AEC" w:rsidP="00EE7829">
      <w:pPr>
        <w:pStyle w:val="ListParagraph"/>
        <w:numPr>
          <w:ilvl w:val="0"/>
          <w:numId w:val="1"/>
        </w:numPr>
        <w:spacing w:line="360" w:lineRule="auto"/>
      </w:pPr>
      <w:r>
        <w:t xml:space="preserve">The CVX add-on for </w:t>
      </w:r>
      <w:proofErr w:type="spellStart"/>
      <w:r>
        <w:t>Matlab</w:t>
      </w:r>
      <w:proofErr w:type="spellEnd"/>
      <w:r>
        <w:t xml:space="preserve"> (available for download at </w:t>
      </w:r>
      <w:hyperlink r:id="rId6" w:history="1">
        <w:r w:rsidRPr="0089474B">
          <w:rPr>
            <w:rStyle w:val="Hyperlink"/>
          </w:rPr>
          <w:t>http://cvxr.com/cvx/</w:t>
        </w:r>
      </w:hyperlink>
      <w:r>
        <w:t>)</w:t>
      </w:r>
      <w:r w:rsidR="00516828">
        <w:t xml:space="preserve">. </w:t>
      </w:r>
    </w:p>
    <w:p w14:paraId="4658F599" w14:textId="0AFF4200" w:rsidR="00516828" w:rsidRDefault="00516828" w:rsidP="00EE7829">
      <w:pPr>
        <w:pStyle w:val="ListParagraph"/>
        <w:numPr>
          <w:ilvl w:val="0"/>
          <w:numId w:val="1"/>
        </w:numPr>
        <w:spacing w:line="360" w:lineRule="auto"/>
      </w:pPr>
      <w:r>
        <w:t xml:space="preserve">The data file </w:t>
      </w:r>
      <w:r>
        <w:t>“</w:t>
      </w:r>
      <w:proofErr w:type="spellStart"/>
      <w:r>
        <w:t>MTurkCleanedData.dta</w:t>
      </w:r>
      <w:proofErr w:type="spellEnd"/>
      <w:r>
        <w:t>”</w:t>
      </w:r>
      <w:r>
        <w:t xml:space="preserve"> from </w:t>
      </w:r>
      <w:proofErr w:type="spellStart"/>
      <w:r>
        <w:t>DellaVigna</w:t>
      </w:r>
      <w:proofErr w:type="spellEnd"/>
      <w:r>
        <w:t xml:space="preserve"> and Pope (</w:t>
      </w:r>
      <w:proofErr w:type="spellStart"/>
      <w:r>
        <w:t>REStud</w:t>
      </w:r>
      <w:proofErr w:type="spellEnd"/>
      <w:r>
        <w:t>, 2018)</w:t>
      </w:r>
      <w:r>
        <w:t xml:space="preserve">. </w:t>
      </w:r>
      <w:r w:rsidR="00C420B6">
        <w:t>Including or</w:t>
      </w:r>
      <w:r>
        <w:t xml:space="preserve"> can be accessed via </w:t>
      </w:r>
      <w:hyperlink r:id="rId7" w:history="1">
        <w:r w:rsidRPr="005E0D92">
          <w:rPr>
            <w:rStyle w:val="Hyperlink"/>
          </w:rPr>
          <w:t>https://doi.org/10.1093/restud/rdx033</w:t>
        </w:r>
      </w:hyperlink>
      <w:r w:rsidR="00C420B6">
        <w:t>.</w:t>
      </w:r>
      <w:r>
        <w:t xml:space="preserve"> (</w:t>
      </w:r>
      <w:r w:rsidR="00C420B6">
        <w:t xml:space="preserve">For the latter, </w:t>
      </w:r>
      <w:r>
        <w:t xml:space="preserve">Oxford Academic access </w:t>
      </w:r>
      <w:r w:rsidR="00C420B6">
        <w:t xml:space="preserve">is </w:t>
      </w:r>
      <w:r>
        <w:t>required</w:t>
      </w:r>
      <w:r w:rsidR="00C420B6">
        <w:t>.</w:t>
      </w:r>
      <w:r>
        <w:t>)</w:t>
      </w:r>
    </w:p>
    <w:p w14:paraId="321F659E" w14:textId="7D93B531" w:rsidR="005B5AEC" w:rsidRDefault="00516828" w:rsidP="00516828">
      <w:pPr>
        <w:pStyle w:val="ListParagraph"/>
        <w:numPr>
          <w:ilvl w:val="0"/>
          <w:numId w:val="1"/>
        </w:numPr>
        <w:spacing w:line="360" w:lineRule="auto"/>
      </w:pPr>
      <w:r>
        <w:t>The data file “</w:t>
      </w:r>
      <w:r w:rsidRPr="00516828">
        <w:t>Mturk-2015-2018.dta</w:t>
      </w:r>
      <w:r>
        <w:t xml:space="preserve">” from </w:t>
      </w:r>
      <w:proofErr w:type="spellStart"/>
      <w:r>
        <w:t>DellaVigna</w:t>
      </w:r>
      <w:proofErr w:type="spellEnd"/>
      <w:r>
        <w:t xml:space="preserve"> and Pope (AEJ-Micro, forthcoming)</w:t>
      </w:r>
      <w:r>
        <w:t xml:space="preserve">. This can be accessed via </w:t>
      </w:r>
      <w:r w:rsidRPr="00516828">
        <w:t>﻿</w:t>
      </w:r>
      <w:hyperlink r:id="rId8" w:history="1">
        <w:r w:rsidRPr="005E0D92">
          <w:rPr>
            <w:rStyle w:val="Hyperlink"/>
          </w:rPr>
          <w:t>https://doi.org/10.3886/E135221V1</w:t>
        </w:r>
      </w:hyperlink>
      <w:r w:rsidR="00C420B6">
        <w:t>.</w:t>
      </w:r>
      <w:r>
        <w:t xml:space="preserve"> (Publicly accessible</w:t>
      </w:r>
      <w:r w:rsidR="00C420B6">
        <w:t>.</w:t>
      </w:r>
      <w:r>
        <w:t>)</w:t>
      </w:r>
      <w:r>
        <w:br/>
      </w:r>
    </w:p>
    <w:p w14:paraId="06924EEF" w14:textId="2E9F9EA1" w:rsidR="001B0665" w:rsidRDefault="001B0665" w:rsidP="00EE7829">
      <w:pPr>
        <w:spacing w:line="360" w:lineRule="auto"/>
      </w:pPr>
      <w:r w:rsidRPr="003C55B1">
        <w:rPr>
          <w:b/>
          <w:bCs/>
        </w:rPr>
        <w:t>Step 1.</w:t>
      </w:r>
      <w:r>
        <w:t xml:space="preserve"> Export the </w:t>
      </w:r>
      <w:r w:rsidR="003C55B1">
        <w:t>.</w:t>
      </w:r>
      <w:proofErr w:type="spellStart"/>
      <w:r w:rsidR="003C55B1">
        <w:t>dta</w:t>
      </w:r>
      <w:proofErr w:type="spellEnd"/>
      <w:r w:rsidR="003C55B1">
        <w:t xml:space="preserve"> files from the </w:t>
      </w:r>
      <w:proofErr w:type="spellStart"/>
      <w:r w:rsidR="003C55B1">
        <w:t>DellaVigna</w:t>
      </w:r>
      <w:proofErr w:type="spellEnd"/>
      <w:r w:rsidR="003C55B1">
        <w:t xml:space="preserve"> and Pope papers</w:t>
      </w:r>
      <w:r w:rsidR="00F14D0A">
        <w:t xml:space="preserve"> and</w:t>
      </w:r>
      <w:r w:rsidR="003C55B1">
        <w:t xml:space="preserve"> import</w:t>
      </w:r>
      <w:r w:rsidR="00F14D0A">
        <w:t xml:space="preserve"> them</w:t>
      </w:r>
      <w:r w:rsidR="003C55B1">
        <w:t xml:space="preserve"> into </w:t>
      </w:r>
      <w:proofErr w:type="spellStart"/>
      <w:r w:rsidR="003C55B1">
        <w:t>Matlab</w:t>
      </w:r>
      <w:proofErr w:type="spellEnd"/>
    </w:p>
    <w:p w14:paraId="0A4F762F" w14:textId="3A06933A" w:rsidR="003C55B1" w:rsidRDefault="00EE7829" w:rsidP="00DB05EE">
      <w:pPr>
        <w:pStyle w:val="ListParagraph"/>
        <w:numPr>
          <w:ilvl w:val="0"/>
          <w:numId w:val="2"/>
        </w:numPr>
        <w:spacing w:line="360" w:lineRule="auto"/>
      </w:pPr>
      <w:r>
        <w:t>Load the file named “</w:t>
      </w:r>
      <w:proofErr w:type="spellStart"/>
      <w:r>
        <w:t>MTurkCleanedData.dta</w:t>
      </w:r>
      <w:proofErr w:type="spellEnd"/>
      <w:r>
        <w:t xml:space="preserve">” </w:t>
      </w:r>
      <w:r w:rsidR="00DB05EE">
        <w:t xml:space="preserve">and run the “Export_ABdata_Excel.do” file. Alternatively, type </w:t>
      </w:r>
      <w:r>
        <w:t>“</w:t>
      </w:r>
      <w:r w:rsidR="00CC5DB9" w:rsidRPr="00CC5DB9">
        <w:rPr>
          <w:i/>
          <w:iCs/>
        </w:rPr>
        <w:t xml:space="preserve">export excel </w:t>
      </w:r>
      <w:proofErr w:type="spellStart"/>
      <w:r w:rsidR="00CC5DB9" w:rsidRPr="00CC5DB9">
        <w:rPr>
          <w:i/>
          <w:iCs/>
        </w:rPr>
        <w:t>buttonpresses</w:t>
      </w:r>
      <w:proofErr w:type="spellEnd"/>
      <w:r w:rsidR="00CC5DB9" w:rsidRPr="00CC5DB9">
        <w:rPr>
          <w:i/>
          <w:iCs/>
        </w:rPr>
        <w:t xml:space="preserve"> treatment using DP_ab_task.xlsx</w:t>
      </w:r>
      <w:r>
        <w:t>” into the Stata command window</w:t>
      </w:r>
    </w:p>
    <w:p w14:paraId="6B72EDC6" w14:textId="64FD9321" w:rsidR="00EE7829" w:rsidRDefault="00EE7829" w:rsidP="006E26B7">
      <w:pPr>
        <w:pStyle w:val="ListParagraph"/>
        <w:numPr>
          <w:ilvl w:val="0"/>
          <w:numId w:val="2"/>
        </w:numPr>
        <w:spacing w:line="360" w:lineRule="auto"/>
      </w:pPr>
      <w:r>
        <w:t xml:space="preserve">Load the file </w:t>
      </w:r>
      <w:r w:rsidR="00516828">
        <w:t xml:space="preserve">named </w:t>
      </w:r>
      <w:r w:rsidR="00516828">
        <w:t>“</w:t>
      </w:r>
      <w:r w:rsidR="00516828" w:rsidRPr="00516828">
        <w:t>Mturk-2015-2018.dta</w:t>
      </w:r>
      <w:r w:rsidR="00DB05EE">
        <w:t>” and</w:t>
      </w:r>
      <w:r>
        <w:t xml:space="preserve"> </w:t>
      </w:r>
      <w:r w:rsidR="00DB05EE">
        <w:t xml:space="preserve">run the “Export_EWdata_excel.do” file. Alternatively, </w:t>
      </w:r>
      <w:r>
        <w:t xml:space="preserve">type </w:t>
      </w:r>
      <w:r w:rsidRPr="00DB05EE">
        <w:rPr>
          <w:i/>
          <w:iCs/>
        </w:rPr>
        <w:t>“</w:t>
      </w:r>
      <w:r w:rsidR="00CC5DB9" w:rsidRPr="00DB05EE">
        <w:rPr>
          <w:i/>
          <w:iCs/>
        </w:rPr>
        <w:t>export excel treatment arm effort using DP_extrawork_task.xlsx”</w:t>
      </w:r>
      <w:r>
        <w:t xml:space="preserve"> into the Stata command window</w:t>
      </w:r>
    </w:p>
    <w:p w14:paraId="31298502" w14:textId="7C151661" w:rsidR="00F14D0A" w:rsidRDefault="00F14D0A" w:rsidP="00F14D0A">
      <w:pPr>
        <w:spacing w:line="360" w:lineRule="auto"/>
      </w:pPr>
    </w:p>
    <w:p w14:paraId="0EA595AC" w14:textId="1BC245C4" w:rsidR="005C046B" w:rsidRDefault="00F14D0A" w:rsidP="00F14D0A">
      <w:pPr>
        <w:spacing w:line="360" w:lineRule="auto"/>
      </w:pPr>
      <w:r w:rsidRPr="00F14D0A">
        <w:rPr>
          <w:b/>
          <w:bCs/>
        </w:rPr>
        <w:t>Step 2.</w:t>
      </w:r>
      <w:r>
        <w:t xml:space="preserve"> </w:t>
      </w:r>
      <w:r w:rsidR="005C046B">
        <w:t>Generate the figures and tables by executing the file named “</w:t>
      </w:r>
      <w:proofErr w:type="spellStart"/>
      <w:r w:rsidR="005C046B">
        <w:t>ABcontracts_master.m</w:t>
      </w:r>
      <w:proofErr w:type="spellEnd"/>
      <w:r w:rsidR="005C046B">
        <w:t>”</w:t>
      </w:r>
    </w:p>
    <w:p w14:paraId="2F9019A3" w14:textId="32F835BD" w:rsidR="00F14D0A" w:rsidRDefault="005C046B" w:rsidP="005C046B">
      <w:pPr>
        <w:pStyle w:val="ListParagraph"/>
        <w:numPr>
          <w:ilvl w:val="0"/>
          <w:numId w:val="5"/>
        </w:numPr>
        <w:spacing w:line="360" w:lineRule="auto"/>
      </w:pPr>
      <w:r>
        <w:t>The command “</w:t>
      </w:r>
      <w:proofErr w:type="spellStart"/>
      <w:r>
        <w:t>ImportDPData</w:t>
      </w:r>
      <w:proofErr w:type="spellEnd"/>
      <w:r>
        <w:t xml:space="preserve">” in line 9 will import the data into </w:t>
      </w:r>
      <w:proofErr w:type="spellStart"/>
      <w:r>
        <w:t>Matlab</w:t>
      </w:r>
      <w:proofErr w:type="spellEnd"/>
      <w:r>
        <w:t xml:space="preserve"> and save it </w:t>
      </w:r>
      <w:proofErr w:type="gramStart"/>
      <w:r>
        <w:t>in .mat</w:t>
      </w:r>
      <w:proofErr w:type="gramEnd"/>
      <w:r>
        <w:t xml:space="preserve"> format (in addition to generating Table 1 in the paper) </w:t>
      </w:r>
    </w:p>
    <w:p w14:paraId="411646D7" w14:textId="5505A61E" w:rsidR="00F14D0A" w:rsidRDefault="00F14D0A" w:rsidP="00F14D0A">
      <w:pPr>
        <w:pStyle w:val="ListParagraph"/>
        <w:numPr>
          <w:ilvl w:val="0"/>
          <w:numId w:val="4"/>
        </w:numPr>
        <w:spacing w:line="360" w:lineRule="auto"/>
      </w:pPr>
      <w:r>
        <w:t xml:space="preserve">You can generate any </w:t>
      </w:r>
      <w:proofErr w:type="gramStart"/>
      <w:r>
        <w:t>particular figure</w:t>
      </w:r>
      <w:proofErr w:type="gramEnd"/>
      <w:r>
        <w:t xml:space="preserve"> </w:t>
      </w:r>
      <w:r w:rsidR="00DF5331">
        <w:t>or table by running the relevant part of the code inside the master file</w:t>
      </w:r>
    </w:p>
    <w:p w14:paraId="7BB7AAA7" w14:textId="736016D0" w:rsidR="00F14D0A" w:rsidRDefault="00F14D0A" w:rsidP="00F14D0A">
      <w:pPr>
        <w:spacing w:line="360" w:lineRule="auto"/>
      </w:pPr>
    </w:p>
    <w:p w14:paraId="48582DF6" w14:textId="1635EA77" w:rsidR="00E0230F" w:rsidRDefault="00E0230F" w:rsidP="00F14D0A">
      <w:pPr>
        <w:spacing w:line="360" w:lineRule="auto"/>
      </w:pPr>
      <w:r w:rsidRPr="00E0230F">
        <w:rPr>
          <w:i/>
          <w:iCs/>
        </w:rPr>
        <w:t>Estimated time (using a 2.4 GHz 8-Core Intel i9 CPU):</w:t>
      </w:r>
      <w:r>
        <w:t xml:space="preserve"> 60 hours</w:t>
      </w:r>
      <w:r w:rsidR="00DB05EE">
        <w:t xml:space="preserve">. </w:t>
      </w:r>
    </w:p>
    <w:p w14:paraId="307D4CC7" w14:textId="495C8558" w:rsidR="00DB05EE" w:rsidRDefault="00DB05EE" w:rsidP="00F14D0A">
      <w:pPr>
        <w:spacing w:line="360" w:lineRule="auto"/>
      </w:pPr>
      <w:r w:rsidRPr="00EF6D40">
        <w:rPr>
          <w:i/>
          <w:iCs/>
          <w:u w:val="single"/>
        </w:rPr>
        <w:t>Note:</w:t>
      </w:r>
      <w:r>
        <w:t xml:space="preserve"> If the optimization procedures take too long, switch the CVX solver to “</w:t>
      </w:r>
      <w:proofErr w:type="spellStart"/>
      <w:r>
        <w:t>SeDuMi</w:t>
      </w:r>
      <w:proofErr w:type="spellEnd"/>
      <w:r>
        <w:t>” (from the default “SDPT3”) by typing “</w:t>
      </w:r>
      <w:proofErr w:type="spellStart"/>
      <w:r w:rsidRPr="00DB05EE">
        <w:t>cvx_solver</w:t>
      </w:r>
      <w:proofErr w:type="spellEnd"/>
      <w:r w:rsidRPr="00DB05EE">
        <w:t xml:space="preserve"> </w:t>
      </w:r>
      <w:proofErr w:type="spellStart"/>
      <w:r w:rsidRPr="00DB05EE">
        <w:t>sedumi</w:t>
      </w:r>
      <w:proofErr w:type="spellEnd"/>
      <w:r>
        <w:t xml:space="preserve">” in the </w:t>
      </w:r>
      <w:proofErr w:type="spellStart"/>
      <w:r>
        <w:t>Matlab</w:t>
      </w:r>
      <w:proofErr w:type="spellEnd"/>
      <w:r>
        <w:t xml:space="preserve"> command window before Step 2. </w:t>
      </w:r>
    </w:p>
    <w:p w14:paraId="75B3241D" w14:textId="2001CE49" w:rsidR="00EF6D40" w:rsidRDefault="003B3F30" w:rsidP="00EF6D40">
      <w:pPr>
        <w:spacing w:line="360" w:lineRule="auto"/>
      </w:pPr>
      <w:r w:rsidRPr="00EF6D40">
        <w:rPr>
          <w:i/>
          <w:iCs/>
          <w:u w:val="single"/>
        </w:rPr>
        <w:t>Note:</w:t>
      </w:r>
      <w:r>
        <w:t xml:space="preserve"> </w:t>
      </w:r>
      <w:r w:rsidR="00EF6D40">
        <w:t xml:space="preserve">The </w:t>
      </w:r>
      <w:r w:rsidR="00EF6D40">
        <w:t>tables and figures in the paper were generated using the “SDPT3” solver</w:t>
      </w:r>
      <w:r w:rsidR="00EF6D40">
        <w:t xml:space="preserve"> for CVX</w:t>
      </w:r>
      <w:r w:rsidR="00EF6D40">
        <w:t xml:space="preserve"> and the default options for </w:t>
      </w:r>
      <w:r w:rsidR="00EF6D40">
        <w:t xml:space="preserve">the </w:t>
      </w:r>
      <w:r w:rsidR="00EF6D40">
        <w:t>“</w:t>
      </w:r>
      <w:proofErr w:type="spellStart"/>
      <w:r w:rsidR="00EF6D40">
        <w:t>fsolve</w:t>
      </w:r>
      <w:proofErr w:type="spellEnd"/>
      <w:r w:rsidR="00EF6D40">
        <w:t>”</w:t>
      </w:r>
      <w:r w:rsidR="00EF6D40">
        <w:t xml:space="preserve"> function</w:t>
      </w:r>
      <w:r w:rsidR="00EF6D40">
        <w:t>.</w:t>
      </w:r>
      <w:r w:rsidR="00EF6D40">
        <w:t xml:space="preserve"> Using a different CVX solver or different options for “</w:t>
      </w:r>
      <w:proofErr w:type="spellStart"/>
      <w:r w:rsidR="00EF6D40">
        <w:t>fsolve</w:t>
      </w:r>
      <w:proofErr w:type="spellEnd"/>
      <w:r w:rsidR="00EF6D40">
        <w:t xml:space="preserve">” can lead to small </w:t>
      </w:r>
      <w:r w:rsidR="00EF6D40">
        <w:t>discrepancies in the output</w:t>
      </w:r>
      <w:r w:rsidR="00EF6D40">
        <w:t>.</w:t>
      </w:r>
    </w:p>
    <w:p w14:paraId="02DB0DE1" w14:textId="77777777" w:rsidR="003B3F30" w:rsidRDefault="003B3F30" w:rsidP="00F14D0A">
      <w:pPr>
        <w:spacing w:line="360" w:lineRule="auto"/>
      </w:pPr>
    </w:p>
    <w:p w14:paraId="2A6705AC" w14:textId="77777777" w:rsidR="00E0230F" w:rsidRPr="00E0230F" w:rsidRDefault="00E0230F" w:rsidP="00E0230F">
      <w:pPr>
        <w:rPr>
          <w:b/>
          <w:bCs/>
          <w:sz w:val="28"/>
          <w:szCs w:val="28"/>
        </w:rPr>
      </w:pPr>
      <w:r w:rsidRPr="00E0230F">
        <w:rPr>
          <w:b/>
          <w:bCs/>
          <w:sz w:val="28"/>
          <w:szCs w:val="28"/>
        </w:rPr>
        <w:lastRenderedPageBreak/>
        <w:t>List of Tables and Figures</w:t>
      </w:r>
    </w:p>
    <w:p w14:paraId="4D51517A" w14:textId="77777777" w:rsidR="00E0230F" w:rsidRDefault="00E0230F" w:rsidP="00E0230F"/>
    <w:p w14:paraId="43AFA5CA" w14:textId="77777777" w:rsidR="00E0230F" w:rsidRPr="0048721C" w:rsidRDefault="00E0230F" w:rsidP="00E0230F">
      <w:pPr>
        <w:rPr>
          <w:b/>
          <w:bCs/>
        </w:rPr>
      </w:pPr>
      <w:r>
        <w:rPr>
          <w:b/>
          <w:bCs/>
        </w:rPr>
        <w:t>Section 5.</w:t>
      </w:r>
      <w:r w:rsidRPr="0048721C">
        <w:rPr>
          <w:b/>
          <w:bCs/>
        </w:rPr>
        <w:t>1</w:t>
      </w:r>
    </w:p>
    <w:p w14:paraId="44780283" w14:textId="77777777" w:rsidR="00E0230F" w:rsidRDefault="00E0230F" w:rsidP="00E0230F">
      <w:pPr>
        <w:pStyle w:val="ListParagraph"/>
        <w:numPr>
          <w:ilvl w:val="0"/>
          <w:numId w:val="6"/>
        </w:numPr>
      </w:pPr>
      <w:r>
        <w:t xml:space="preserve">Table 1: Summary statistics of treatments in </w:t>
      </w:r>
      <w:proofErr w:type="spellStart"/>
      <w:r>
        <w:t>DellaVigna</w:t>
      </w:r>
      <w:proofErr w:type="spellEnd"/>
      <w:r>
        <w:t xml:space="preserve"> and Pope (2018)</w:t>
      </w:r>
    </w:p>
    <w:p w14:paraId="4B05240C" w14:textId="77777777" w:rsidR="00E0230F" w:rsidRDefault="00E0230F" w:rsidP="00E0230F">
      <w:pPr>
        <w:pStyle w:val="ListParagraph"/>
        <w:numPr>
          <w:ilvl w:val="0"/>
          <w:numId w:val="6"/>
        </w:numPr>
      </w:pPr>
      <w:r>
        <w:t>Figure 1: Predicted effort vs. actual effort for homogeneous A/B tests</w:t>
      </w:r>
    </w:p>
    <w:p w14:paraId="1F44ACA4" w14:textId="77777777" w:rsidR="00E0230F" w:rsidRDefault="00E0230F" w:rsidP="00E0230F">
      <w:pPr>
        <w:pStyle w:val="ListParagraph"/>
        <w:numPr>
          <w:ilvl w:val="0"/>
          <w:numId w:val="6"/>
        </w:numPr>
      </w:pPr>
      <w:r>
        <w:t>Table 2: Summary statistics for effort predictions for different coefficients of RRA</w:t>
      </w:r>
    </w:p>
    <w:p w14:paraId="289FBF9C" w14:textId="77777777" w:rsidR="00E0230F" w:rsidRDefault="00E0230F" w:rsidP="00E0230F"/>
    <w:p w14:paraId="138687B6" w14:textId="77777777" w:rsidR="00E0230F" w:rsidRPr="0048721C" w:rsidRDefault="00E0230F" w:rsidP="00E0230F">
      <w:pPr>
        <w:rPr>
          <w:b/>
          <w:bCs/>
        </w:rPr>
      </w:pPr>
      <w:r>
        <w:rPr>
          <w:b/>
          <w:bCs/>
        </w:rPr>
        <w:t>Section</w:t>
      </w:r>
      <w:r w:rsidRPr="0048721C">
        <w:rPr>
          <w:b/>
          <w:bCs/>
        </w:rPr>
        <w:t xml:space="preserve"> </w:t>
      </w:r>
      <w:r>
        <w:rPr>
          <w:b/>
          <w:bCs/>
        </w:rPr>
        <w:t>5.</w:t>
      </w:r>
      <w:r w:rsidRPr="0048721C">
        <w:rPr>
          <w:b/>
          <w:bCs/>
        </w:rPr>
        <w:t>2</w:t>
      </w:r>
    </w:p>
    <w:p w14:paraId="2B1101E6" w14:textId="77777777" w:rsidR="00E0230F" w:rsidRDefault="00E0230F" w:rsidP="00E0230F">
      <w:pPr>
        <w:pStyle w:val="ListParagraph"/>
        <w:numPr>
          <w:ilvl w:val="0"/>
          <w:numId w:val="6"/>
        </w:numPr>
      </w:pPr>
      <w:r>
        <w:t>Table 3: Fitted parameters for the benchmark model</w:t>
      </w:r>
    </w:p>
    <w:p w14:paraId="4682918C" w14:textId="77777777" w:rsidR="00E0230F" w:rsidRDefault="00E0230F" w:rsidP="00E0230F">
      <w:pPr>
        <w:pStyle w:val="ListParagraph"/>
        <w:numPr>
          <w:ilvl w:val="0"/>
          <w:numId w:val="6"/>
        </w:numPr>
      </w:pPr>
      <w:r>
        <w:t>Figure 2: Average realized gains vs. maximum available gains</w:t>
      </w:r>
    </w:p>
    <w:p w14:paraId="1A167C28" w14:textId="77777777" w:rsidR="00E0230F" w:rsidRDefault="00E0230F" w:rsidP="00E0230F">
      <w:pPr>
        <w:pStyle w:val="ListParagraph"/>
        <w:numPr>
          <w:ilvl w:val="0"/>
          <w:numId w:val="6"/>
        </w:numPr>
      </w:pPr>
      <w:r>
        <w:t>Figure 3: Benchmark-optimal effort change vs. test-optimal effort change</w:t>
      </w:r>
    </w:p>
    <w:p w14:paraId="6BA5CB44" w14:textId="77777777" w:rsidR="00E0230F" w:rsidRDefault="00E0230F" w:rsidP="00E0230F">
      <w:pPr>
        <w:pStyle w:val="ListParagraph"/>
        <w:numPr>
          <w:ilvl w:val="0"/>
          <w:numId w:val="6"/>
        </w:numPr>
      </w:pPr>
      <w:r>
        <w:t>Table 4: Performance of optimal adjustments &amp; sensitivity analysis</w:t>
      </w:r>
    </w:p>
    <w:p w14:paraId="5273ED82" w14:textId="77777777" w:rsidR="00E0230F" w:rsidRDefault="00E0230F" w:rsidP="00E0230F"/>
    <w:p w14:paraId="446B6D2B" w14:textId="77777777" w:rsidR="00E0230F" w:rsidRPr="007314A3" w:rsidRDefault="00E0230F" w:rsidP="00E0230F">
      <w:pPr>
        <w:rPr>
          <w:b/>
          <w:bCs/>
        </w:rPr>
      </w:pPr>
      <w:r w:rsidRPr="007314A3">
        <w:rPr>
          <w:b/>
          <w:bCs/>
        </w:rPr>
        <w:t>Section 6.2</w:t>
      </w:r>
    </w:p>
    <w:p w14:paraId="6847D566" w14:textId="77777777" w:rsidR="00E0230F" w:rsidRDefault="00E0230F" w:rsidP="00E0230F">
      <w:pPr>
        <w:pStyle w:val="ListParagraph"/>
        <w:numPr>
          <w:ilvl w:val="0"/>
          <w:numId w:val="6"/>
        </w:numPr>
      </w:pPr>
      <w:r>
        <w:t xml:space="preserve">Figure 4: Prediction error when elasticity is </w:t>
      </w:r>
      <w:proofErr w:type="spellStart"/>
      <w:r>
        <w:t>misspecified</w:t>
      </w:r>
      <w:proofErr w:type="spellEnd"/>
    </w:p>
    <w:p w14:paraId="26D28E89" w14:textId="77777777" w:rsidR="00E0230F" w:rsidRDefault="00E0230F" w:rsidP="00E0230F">
      <w:pPr>
        <w:pStyle w:val="ListParagraph"/>
        <w:numPr>
          <w:ilvl w:val="0"/>
          <w:numId w:val="6"/>
        </w:numPr>
      </w:pPr>
      <w:r>
        <w:t xml:space="preserve">Figure 5: Prediction effort when coefficient of RRA is </w:t>
      </w:r>
      <w:proofErr w:type="spellStart"/>
      <w:r>
        <w:t>misspecified</w:t>
      </w:r>
      <w:proofErr w:type="spellEnd"/>
    </w:p>
    <w:p w14:paraId="76B2E77F" w14:textId="77777777" w:rsidR="00E0230F" w:rsidRDefault="00E0230F" w:rsidP="00E0230F"/>
    <w:p w14:paraId="4867E926" w14:textId="77777777" w:rsidR="00E0230F" w:rsidRPr="00D1001C" w:rsidRDefault="00E0230F" w:rsidP="00E0230F">
      <w:pPr>
        <w:rPr>
          <w:b/>
          <w:bCs/>
        </w:rPr>
      </w:pPr>
      <w:r w:rsidRPr="00D1001C">
        <w:rPr>
          <w:b/>
          <w:bCs/>
        </w:rPr>
        <w:t>Appendix</w:t>
      </w:r>
      <w:r>
        <w:rPr>
          <w:b/>
          <w:bCs/>
        </w:rPr>
        <w:t xml:space="preserve"> A.1. Additional Results</w:t>
      </w:r>
    </w:p>
    <w:p w14:paraId="556833F1" w14:textId="77777777" w:rsidR="00E0230F" w:rsidRDefault="00E0230F" w:rsidP="00E0230F">
      <w:pPr>
        <w:pStyle w:val="ListParagraph"/>
        <w:numPr>
          <w:ilvl w:val="0"/>
          <w:numId w:val="6"/>
        </w:numPr>
      </w:pPr>
      <w:r>
        <w:t>Figure 6: Disaggregated data for the performance of optimal adjustments</w:t>
      </w:r>
    </w:p>
    <w:p w14:paraId="199D75ED" w14:textId="77777777" w:rsidR="00E0230F" w:rsidRDefault="00E0230F" w:rsidP="00E0230F">
      <w:pPr>
        <w:pStyle w:val="ListParagraph"/>
        <w:numPr>
          <w:ilvl w:val="0"/>
          <w:numId w:val="6"/>
        </w:numPr>
      </w:pPr>
      <w:r>
        <w:t>Figure 7: Benchmark-optimal and test-optimal contracts when C=3 and C=7</w:t>
      </w:r>
    </w:p>
    <w:p w14:paraId="48C1C29D" w14:textId="77777777" w:rsidR="00E0230F" w:rsidRDefault="00E0230F" w:rsidP="00E0230F">
      <w:pPr>
        <w:pStyle w:val="ListParagraph"/>
        <w:numPr>
          <w:ilvl w:val="0"/>
          <w:numId w:val="6"/>
        </w:numPr>
      </w:pPr>
      <w:r>
        <w:t>Figure 8: Predicted CDFs for piece-rate treatments using homogeneous A/B tests</w:t>
      </w:r>
    </w:p>
    <w:p w14:paraId="4C53DFBE" w14:textId="77777777" w:rsidR="00E0230F" w:rsidRDefault="00E0230F" w:rsidP="00E0230F">
      <w:pPr>
        <w:pStyle w:val="ListParagraph"/>
        <w:numPr>
          <w:ilvl w:val="0"/>
          <w:numId w:val="6"/>
        </w:numPr>
      </w:pPr>
      <w:r>
        <w:t>Figure 9: Predicted CDFs for bonus treatments using homogeneous A/B tests</w:t>
      </w:r>
    </w:p>
    <w:p w14:paraId="48BB6CA4" w14:textId="77777777" w:rsidR="00E0230F" w:rsidRDefault="00E0230F" w:rsidP="00E0230F">
      <w:pPr>
        <w:pStyle w:val="ListParagraph"/>
        <w:numPr>
          <w:ilvl w:val="0"/>
          <w:numId w:val="6"/>
        </w:numPr>
      </w:pPr>
      <w:r>
        <w:t>Table 5: Performance of optimal adjustments &amp; sensitivity analysis for hybrid A/B tests</w:t>
      </w:r>
    </w:p>
    <w:p w14:paraId="5943A9A4" w14:textId="77777777" w:rsidR="00E0230F" w:rsidRDefault="00E0230F" w:rsidP="00E0230F">
      <w:pPr>
        <w:pStyle w:val="ListParagraph"/>
        <w:numPr>
          <w:ilvl w:val="0"/>
          <w:numId w:val="6"/>
        </w:numPr>
      </w:pPr>
      <w:r>
        <w:t>Figure 10: Disaggregated data for the performance of optimal adjustments with magnified payoffs 100x</w:t>
      </w:r>
    </w:p>
    <w:p w14:paraId="13CFDF28" w14:textId="77777777" w:rsidR="00E0230F" w:rsidRDefault="00E0230F" w:rsidP="00E0230F">
      <w:pPr>
        <w:pStyle w:val="ListParagraph"/>
        <w:numPr>
          <w:ilvl w:val="0"/>
          <w:numId w:val="6"/>
        </w:numPr>
      </w:pPr>
      <w:r>
        <w:t>Table 6: Performance of optimal adjustments &amp; sensitivity analysis with magnified payoffs 100x</w:t>
      </w:r>
    </w:p>
    <w:p w14:paraId="28B0CE8F" w14:textId="77777777" w:rsidR="00E0230F" w:rsidRDefault="00E0230F" w:rsidP="00E0230F"/>
    <w:p w14:paraId="21F1134D" w14:textId="77777777" w:rsidR="00E0230F" w:rsidRPr="00914F3E" w:rsidRDefault="00E0230F" w:rsidP="00E0230F">
      <w:pPr>
        <w:rPr>
          <w:b/>
          <w:bCs/>
        </w:rPr>
      </w:pPr>
      <w:r w:rsidRPr="00914F3E">
        <w:rPr>
          <w:b/>
          <w:bCs/>
        </w:rPr>
        <w:t>Appendix A.2. External Incentives</w:t>
      </w:r>
    </w:p>
    <w:p w14:paraId="387E3229" w14:textId="77777777" w:rsidR="00E0230F" w:rsidRDefault="00E0230F" w:rsidP="00E0230F">
      <w:pPr>
        <w:pStyle w:val="ListParagraph"/>
        <w:numPr>
          <w:ilvl w:val="0"/>
          <w:numId w:val="6"/>
        </w:numPr>
      </w:pPr>
      <w:r>
        <w:t>Table 7: Summary statistics for effort predictions with one vs. two test contracts</w:t>
      </w:r>
    </w:p>
    <w:p w14:paraId="5C5729C8" w14:textId="77777777" w:rsidR="00E0230F" w:rsidRDefault="00E0230F" w:rsidP="00E0230F"/>
    <w:p w14:paraId="16EAC429" w14:textId="77777777" w:rsidR="00E0230F" w:rsidRPr="00914F3E" w:rsidRDefault="00E0230F" w:rsidP="00E0230F">
      <w:pPr>
        <w:rPr>
          <w:b/>
          <w:bCs/>
        </w:rPr>
      </w:pPr>
      <w:r w:rsidRPr="00914F3E">
        <w:rPr>
          <w:b/>
          <w:bCs/>
        </w:rPr>
        <w:t>Appendix A.3. Multitasking / Gaming</w:t>
      </w:r>
    </w:p>
    <w:p w14:paraId="47741EF4" w14:textId="77777777" w:rsidR="00E0230F" w:rsidRDefault="00E0230F" w:rsidP="00E0230F">
      <w:pPr>
        <w:pStyle w:val="ListParagraph"/>
        <w:numPr>
          <w:ilvl w:val="0"/>
          <w:numId w:val="6"/>
        </w:numPr>
      </w:pPr>
      <w:r>
        <w:t>Figure 11: Predicted vs. actual CDF for bonus treatments (multidimensional model)</w:t>
      </w:r>
    </w:p>
    <w:p w14:paraId="4CD44A1C" w14:textId="77777777" w:rsidR="00E0230F" w:rsidRDefault="00E0230F" w:rsidP="00E0230F"/>
    <w:p w14:paraId="072BFB5A" w14:textId="714731ED" w:rsidR="00E0230F" w:rsidRPr="00D1001C" w:rsidRDefault="00E0230F" w:rsidP="00E0230F">
      <w:pPr>
        <w:rPr>
          <w:b/>
          <w:bCs/>
        </w:rPr>
      </w:pPr>
      <w:r>
        <w:rPr>
          <w:b/>
          <w:bCs/>
        </w:rPr>
        <w:t xml:space="preserve">Appendix B. </w:t>
      </w:r>
      <w:proofErr w:type="spellStart"/>
      <w:r w:rsidRPr="00D1001C">
        <w:rPr>
          <w:b/>
          <w:bCs/>
        </w:rPr>
        <w:t>DellaVigna</w:t>
      </w:r>
      <w:proofErr w:type="spellEnd"/>
      <w:r w:rsidRPr="00D1001C">
        <w:rPr>
          <w:b/>
          <w:bCs/>
        </w:rPr>
        <w:t xml:space="preserve"> and Pope (</w:t>
      </w:r>
      <w:r w:rsidR="00A972E4">
        <w:rPr>
          <w:b/>
          <w:bCs/>
        </w:rPr>
        <w:t>Forthcoming</w:t>
      </w:r>
      <w:r w:rsidRPr="00D1001C">
        <w:rPr>
          <w:b/>
          <w:bCs/>
        </w:rPr>
        <w:t xml:space="preserve">) WWII </w:t>
      </w:r>
      <w:r>
        <w:rPr>
          <w:b/>
          <w:bCs/>
        </w:rPr>
        <w:t xml:space="preserve">Card Extra-work </w:t>
      </w:r>
      <w:r w:rsidRPr="00D1001C">
        <w:rPr>
          <w:b/>
          <w:bCs/>
        </w:rPr>
        <w:t>Coding Task</w:t>
      </w:r>
    </w:p>
    <w:p w14:paraId="3D5663BE" w14:textId="0B566E10" w:rsidR="00E0230F" w:rsidRDefault="00E0230F" w:rsidP="00E0230F">
      <w:pPr>
        <w:pStyle w:val="ListParagraph"/>
        <w:numPr>
          <w:ilvl w:val="0"/>
          <w:numId w:val="6"/>
        </w:numPr>
      </w:pPr>
      <w:r>
        <w:t>Table 8: Summary statistics of treatments</w:t>
      </w:r>
    </w:p>
    <w:p w14:paraId="363D44C5" w14:textId="0DC90972" w:rsidR="00E0230F" w:rsidRDefault="00E0230F" w:rsidP="00E0230F">
      <w:pPr>
        <w:pStyle w:val="ListParagraph"/>
        <w:numPr>
          <w:ilvl w:val="0"/>
          <w:numId w:val="6"/>
        </w:numPr>
      </w:pPr>
      <w:r>
        <w:t>Figure 12: Predicted effort vs. actual effort</w:t>
      </w:r>
    </w:p>
    <w:p w14:paraId="6783FDC0" w14:textId="747C25A4" w:rsidR="00E0230F" w:rsidRDefault="00E0230F" w:rsidP="00E0230F">
      <w:pPr>
        <w:pStyle w:val="ListParagraph"/>
        <w:numPr>
          <w:ilvl w:val="0"/>
          <w:numId w:val="6"/>
        </w:numPr>
      </w:pPr>
      <w:r>
        <w:t>Table 9: Summary statistics for effort predictions for different coefficients of RRA</w:t>
      </w:r>
    </w:p>
    <w:p w14:paraId="4DAA93D4" w14:textId="7EEE0EDC" w:rsidR="00E0230F" w:rsidRDefault="00E0230F" w:rsidP="00E0230F">
      <w:pPr>
        <w:pStyle w:val="ListParagraph"/>
        <w:numPr>
          <w:ilvl w:val="0"/>
          <w:numId w:val="6"/>
        </w:numPr>
      </w:pPr>
      <w:r>
        <w:t>Table 10: Performance of optimal adjustments &amp; sensitivity analysis</w:t>
      </w:r>
    </w:p>
    <w:p w14:paraId="0DBD03A3" w14:textId="13456DEA" w:rsidR="00516828" w:rsidRDefault="00516828" w:rsidP="00E0230F">
      <w:pPr>
        <w:pStyle w:val="ListParagraph"/>
        <w:numPr>
          <w:ilvl w:val="0"/>
          <w:numId w:val="6"/>
        </w:numPr>
      </w:pPr>
      <w:r>
        <w:t xml:space="preserve">Figure 13: Disaggregated data for the </w:t>
      </w:r>
      <w:r>
        <w:t>performance of optimal adjustments</w:t>
      </w:r>
    </w:p>
    <w:p w14:paraId="36926CDC" w14:textId="77777777" w:rsidR="00E0230F" w:rsidRDefault="00E0230F" w:rsidP="00F14D0A">
      <w:pPr>
        <w:spacing w:line="360" w:lineRule="auto"/>
      </w:pPr>
    </w:p>
    <w:sectPr w:rsidR="00E0230F" w:rsidSect="00AB7A5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87171"/>
    <w:multiLevelType w:val="hybridMultilevel"/>
    <w:tmpl w:val="81A28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52BF2"/>
    <w:multiLevelType w:val="hybridMultilevel"/>
    <w:tmpl w:val="18980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C60FDF"/>
    <w:multiLevelType w:val="hybridMultilevel"/>
    <w:tmpl w:val="8C8EB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DD5F02"/>
    <w:multiLevelType w:val="hybridMultilevel"/>
    <w:tmpl w:val="42A87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532EB6"/>
    <w:multiLevelType w:val="hybridMultilevel"/>
    <w:tmpl w:val="90745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9D07A4"/>
    <w:multiLevelType w:val="hybridMultilevel"/>
    <w:tmpl w:val="9C284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017"/>
    <w:rsid w:val="00123E79"/>
    <w:rsid w:val="001B0665"/>
    <w:rsid w:val="003B3F30"/>
    <w:rsid w:val="003C55B1"/>
    <w:rsid w:val="00516828"/>
    <w:rsid w:val="00534F9F"/>
    <w:rsid w:val="005B5AEC"/>
    <w:rsid w:val="005C046B"/>
    <w:rsid w:val="00650017"/>
    <w:rsid w:val="006B4F5D"/>
    <w:rsid w:val="00901CAD"/>
    <w:rsid w:val="00A91FFC"/>
    <w:rsid w:val="00A972E4"/>
    <w:rsid w:val="00AB7A59"/>
    <w:rsid w:val="00C420B6"/>
    <w:rsid w:val="00CC5DB9"/>
    <w:rsid w:val="00D57256"/>
    <w:rsid w:val="00DB05EE"/>
    <w:rsid w:val="00DF5331"/>
    <w:rsid w:val="00E0230F"/>
    <w:rsid w:val="00EE7829"/>
    <w:rsid w:val="00EF6D40"/>
    <w:rsid w:val="00F1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AE54A"/>
  <w15:chartTrackingRefBased/>
  <w15:docId w15:val="{3E2DCBA8-F134-E94E-953A-CBD438BE0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5AE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B5AE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5A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7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3753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1169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2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886/E135221V1" TargetMode="External"/><Relationship Id="rId3" Type="http://schemas.openxmlformats.org/officeDocument/2006/relationships/styles" Target="styles.xml"/><Relationship Id="rId7" Type="http://schemas.openxmlformats.org/officeDocument/2006/relationships/hyperlink" Target="https://doi.org/10.1093/restud/rdx03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vxr.com/cvx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3340319-90F7-2344-8460-48A06B5DE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Georgiadis</dc:creator>
  <cp:keywords/>
  <dc:description/>
  <cp:lastModifiedBy>George Georgiadis</cp:lastModifiedBy>
  <cp:revision>3</cp:revision>
  <cp:lastPrinted>2021-09-28T18:20:00Z</cp:lastPrinted>
  <dcterms:created xsi:type="dcterms:W3CDTF">2021-09-28T18:20:00Z</dcterms:created>
  <dcterms:modified xsi:type="dcterms:W3CDTF">2021-09-28T18:21:00Z</dcterms:modified>
</cp:coreProperties>
</file>